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4C28" w14:textId="77777777" w:rsidR="002D439C" w:rsidRPr="002D439C" w:rsidRDefault="002D439C" w:rsidP="002D43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s-MX" w:eastAsia="es-MX"/>
        </w:rPr>
      </w:pPr>
      <w:r w:rsidRPr="002D439C">
        <w:rPr>
          <w:rFonts w:ascii="Times New Roman" w:eastAsia="Times New Roman" w:hAnsi="Times New Roman" w:cs="Times New Roman"/>
          <w:b/>
          <w:bCs/>
          <w:sz w:val="36"/>
          <w:szCs w:val="36"/>
          <w:lang w:val="es-MX" w:eastAsia="es-MX"/>
        </w:rPr>
        <w:t>Políticas educativas en el contexto EIB en Ecuador. Experiencias en instituciones educativas interculturales y la situación de la Etnomatemática</w:t>
      </w:r>
    </w:p>
    <w:p w14:paraId="71F52709" w14:textId="77777777" w:rsidR="002D439C" w:rsidRPr="002D439C" w:rsidRDefault="002D439C" w:rsidP="00BE47C8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D20EE46" w14:textId="291050B6" w:rsidR="00784035" w:rsidRPr="001732B5" w:rsidRDefault="00BE47C8" w:rsidP="00BE4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32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B4FBAB" wp14:editId="0F72BF90">
            <wp:extent cx="3624841" cy="2718631"/>
            <wp:effectExtent l="0" t="4128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40237" cy="273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C41CD" w14:textId="0068C6BD" w:rsidR="00BE47C8" w:rsidRPr="001732B5" w:rsidRDefault="00BE47C8" w:rsidP="00BE47C8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1732B5">
        <w:rPr>
          <w:rFonts w:ascii="Times New Roman" w:hAnsi="Times New Roman" w:cs="Times New Roman"/>
          <w:sz w:val="24"/>
          <w:szCs w:val="24"/>
          <w:lang w:val="es-ES"/>
        </w:rPr>
        <w:t>Roxana Auccahuallpa Fernández Ph.D.</w:t>
      </w:r>
    </w:p>
    <w:p w14:paraId="62539A62" w14:textId="63CFCAD6" w:rsidR="00CE3717" w:rsidRPr="001732B5" w:rsidRDefault="00CE3717" w:rsidP="00BE47C8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1732B5">
        <w:rPr>
          <w:rFonts w:ascii="Times New Roman" w:hAnsi="Times New Roman" w:cs="Times New Roman"/>
          <w:b/>
          <w:bCs/>
          <w:sz w:val="24"/>
          <w:szCs w:val="24"/>
          <w:lang w:val="es-ES"/>
        </w:rPr>
        <w:t>Resumen</w:t>
      </w:r>
    </w:p>
    <w:p w14:paraId="233EEC0D" w14:textId="3BD9A249" w:rsidR="00CE3717" w:rsidRPr="001732B5" w:rsidRDefault="00CE3717" w:rsidP="00CE37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S"/>
        </w:rPr>
        <w:t xml:space="preserve">Las políticas educativas para la Educación Intercultural Bilingüe (EIB) en Ecuador </w:t>
      </w:r>
      <w:r w:rsidR="00DA695A" w:rsidRPr="001732B5">
        <w:rPr>
          <w:rFonts w:ascii="Times New Roman" w:hAnsi="Times New Roman" w:cs="Times New Roman"/>
          <w:sz w:val="24"/>
          <w:szCs w:val="24"/>
          <w:lang w:val="es-ES"/>
        </w:rPr>
        <w:t>están enmarcadas</w:t>
      </w:r>
      <w:r w:rsidRPr="001732B5">
        <w:rPr>
          <w:rFonts w:ascii="Times New Roman" w:hAnsi="Times New Roman" w:cs="Times New Roman"/>
          <w:sz w:val="24"/>
          <w:szCs w:val="24"/>
          <w:lang w:val="es-ES"/>
        </w:rPr>
        <w:t xml:space="preserve"> a partir de la constitución del 2008, la cual garantiza una educación de calidad, calidez e inclusiva. Así, la Etnomatemática en Ecuador se ha trabajado desde el Currículo EIB y MOSEIB, dado que el país es intercultural y plurinacional, conformado por población indígena, negra y mestiza. Incluso garantiza una educación integral a través de la cosmovisión andina, armonía y relación con los demás (comunitaria). El trabajo que se presenta es una </w:t>
      </w:r>
      <w:r w:rsidR="00DA695A" w:rsidRPr="001732B5">
        <w:rPr>
          <w:rFonts w:ascii="Times New Roman" w:hAnsi="Times New Roman" w:cs="Times New Roman"/>
          <w:sz w:val="24"/>
          <w:szCs w:val="24"/>
          <w:lang w:val="es-ES"/>
        </w:rPr>
        <w:t>reflexión teórica</w:t>
      </w:r>
      <w:r w:rsidRPr="001732B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A695A" w:rsidRPr="001732B5">
        <w:rPr>
          <w:rFonts w:ascii="Times New Roman" w:hAnsi="Times New Roman" w:cs="Times New Roman"/>
          <w:sz w:val="24"/>
          <w:szCs w:val="24"/>
          <w:lang w:val="es-ES"/>
        </w:rPr>
        <w:t>practica sobre</w:t>
      </w:r>
      <w:r w:rsidRPr="001732B5">
        <w:rPr>
          <w:rFonts w:ascii="Times New Roman" w:hAnsi="Times New Roman" w:cs="Times New Roman"/>
          <w:sz w:val="24"/>
          <w:szCs w:val="24"/>
          <w:lang w:val="es-ES"/>
        </w:rPr>
        <w:t xml:space="preserve"> las políticas educativas en el contexto EIB y la situación de la etnomatemática desde su origen cultural, histórico y educativo. El propósito de esta conferencia es situar la realidad educativa en la EIB</w:t>
      </w:r>
      <w:r w:rsidR="00690C05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Pr="001732B5">
        <w:rPr>
          <w:rFonts w:ascii="Times New Roman" w:hAnsi="Times New Roman" w:cs="Times New Roman"/>
          <w:sz w:val="24"/>
          <w:szCs w:val="24"/>
          <w:lang w:val="es-ES"/>
        </w:rPr>
        <w:t xml:space="preserve">la Etnomatemática y que se ha trabajado desde el Ministerio de Educación, el Sistema EIB y universidades. Finalmente,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la investigación describe experiencias en instituciones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educativas EIB de contexto andino y oriente ecuatoriano a partir de los cambios curriculares, la capacitación de profesores, cursos presenciales y virtuales en la formación docente y otros. </w:t>
      </w:r>
    </w:p>
    <w:p w14:paraId="35A55872" w14:textId="77777777" w:rsidR="00CE3717" w:rsidRPr="001732B5" w:rsidRDefault="00CE3717" w:rsidP="00BE47C8">
      <w:pPr>
        <w:rPr>
          <w:rFonts w:ascii="Times New Roman" w:hAnsi="Times New Roman" w:cs="Times New Roman"/>
          <w:sz w:val="24"/>
          <w:szCs w:val="24"/>
          <w:lang w:val="es-EC"/>
        </w:rPr>
      </w:pPr>
    </w:p>
    <w:p w14:paraId="7605F91A" w14:textId="402944EA" w:rsidR="009B0861" w:rsidRPr="009B0861" w:rsidRDefault="009B0861" w:rsidP="001732B5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</w:pPr>
      <w:r w:rsidRPr="009B0861"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  <w:t>Artículo de su autoría recomendado para la discusión.</w:t>
      </w:r>
      <w:r w:rsidR="001732B5" w:rsidRPr="001732B5"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  <w:t xml:space="preserve"> (estoy trabajando en esto)</w:t>
      </w:r>
    </w:p>
    <w:p w14:paraId="29C25D84" w14:textId="77777777" w:rsidR="001732B5" w:rsidRDefault="001732B5" w:rsidP="001732B5">
      <w:pPr>
        <w:spacing w:line="36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</w:pPr>
    </w:p>
    <w:p w14:paraId="24CCE793" w14:textId="3064E56D" w:rsidR="001732B5" w:rsidRPr="001732B5" w:rsidRDefault="001732B5" w:rsidP="001732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b/>
          <w:sz w:val="24"/>
          <w:szCs w:val="24"/>
          <w:lang w:val="es-EC"/>
        </w:rPr>
        <w:t>Referencias</w:t>
      </w:r>
    </w:p>
    <w:p w14:paraId="63DCAE91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bookmarkStart w:id="0" w:name="_Hlk21716799"/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Alfonzo, I. (1995). </w:t>
      </w:r>
      <w:r w:rsidRPr="001732B5">
        <w:rPr>
          <w:rFonts w:ascii="Times New Roman" w:hAnsi="Times New Roman" w:cs="Times New Roman"/>
          <w:i/>
          <w:iCs/>
          <w:sz w:val="24"/>
          <w:szCs w:val="24"/>
          <w:lang w:val="es-EC"/>
        </w:rPr>
        <w:t>Técnicas de investigación bibliográfica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. Caracas: Contexto Ediciones.</w:t>
      </w:r>
    </w:p>
    <w:p w14:paraId="2421EB69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>Ávila, A. (2014). La Etnomatemática en la educación indígena: así se concibe, así se</w:t>
      </w:r>
    </w:p>
    <w:p w14:paraId="4450E2DA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>pone en práctica. Revista Latinoamericana de Etnomatemática, 7(1), 19-49.</w:t>
      </w:r>
    </w:p>
    <w:p w14:paraId="6E1B9883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Style w:val="Hipervnculo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</w:pPr>
      <w:r w:rsidRPr="001732B5">
        <w:rPr>
          <w:rStyle w:val="Hipervnculo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lang w:val="es-EC"/>
        </w:rPr>
        <w:t xml:space="preserve">Bonilla, Ma. C., Rosa, M., Auccahuallpa, R., Reyes, M.E., y  Martínez, O. J. (2018). Un estudio de la educación matemática, intercultural y Bilingüe: Una perspectiva etnomatemática. </w:t>
      </w:r>
      <w:r w:rsidRPr="001732B5">
        <w:rPr>
          <w:rStyle w:val="Hipervnculo"/>
          <w:rFonts w:ascii="Times New Roman" w:hAnsi="Times New Roman" w:cs="Times New Roman"/>
          <w:bCs/>
          <w:i/>
          <w:color w:val="auto"/>
          <w:sz w:val="24"/>
          <w:szCs w:val="24"/>
          <w:u w:val="none"/>
          <w:bdr w:val="none" w:sz="0" w:space="0" w:color="auto" w:frame="1"/>
        </w:rPr>
        <w:t>Journal of Mathematics and Culture, 12</w:t>
      </w:r>
      <w:r w:rsidRPr="001732B5">
        <w:rPr>
          <w:rStyle w:val="Hipervnculo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</w:rPr>
        <w:t>(1), 1-27.</w:t>
      </w:r>
    </w:p>
    <w:p w14:paraId="33B6D932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Style w:val="Hipervnculo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</w:rPr>
        <w:t xml:space="preserve">Bonilla, M. Rosa, M., Auccahuallpa, R. &amp; Reyes, M. (2018).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La Dimensión Matemática en EIB: Educación Matemática y diversidad. Acta Latinoamericana de Matemática Educativa 31(2), 1233-1240.</w:t>
      </w:r>
    </w:p>
    <w:p w14:paraId="08B71388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Style w:val="Hipervnculo"/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El Comercio (octubre, 2017). La etnomatemática toma contacto con la sociedad. </w:t>
      </w:r>
      <w:r w:rsidRPr="001732B5">
        <w:rPr>
          <w:rStyle w:val="Textoennegrita"/>
          <w:rFonts w:ascii="Times New Roman" w:hAnsi="Times New Roman" w:cs="Times New Roman"/>
          <w:sz w:val="24"/>
          <w:szCs w:val="24"/>
          <w:bdr w:val="none" w:sz="0" w:space="0" w:color="auto" w:frame="1"/>
          <w:lang w:val="es-EC"/>
        </w:rPr>
        <w:t xml:space="preserve">Recuperado en </w:t>
      </w:r>
      <w:hyperlink r:id="rId6" w:history="1">
        <w:r w:rsidRPr="001732B5">
          <w:rPr>
            <w:rStyle w:val="Hipervnculo"/>
            <w:rFonts w:ascii="Times New Roman" w:hAnsi="Times New Roman" w:cs="Times New Roman"/>
            <w:sz w:val="24"/>
            <w:szCs w:val="24"/>
            <w:bdr w:val="none" w:sz="0" w:space="0" w:color="auto" w:frame="1"/>
            <w:lang w:val="es-EC"/>
          </w:rPr>
          <w:t>https://www.elcomercio.com/guaifai/juancadena-matematica-congreso-educacion-tecnologia.html. Si está pensando en hacer uso del mismo, por favor, cite la fuente y haga un enlace hacia la nota original de donde usted ha tomado este contenido. </w:t>
        </w:r>
        <w:r w:rsidRPr="001732B5">
          <w:rPr>
            <w:rStyle w:val="Hipervnculo"/>
            <w:rFonts w:ascii="Times New Roman" w:hAnsi="Times New Roman" w:cs="Times New Roman"/>
            <w:bCs/>
            <w:sz w:val="24"/>
            <w:szCs w:val="24"/>
            <w:bdr w:val="none" w:sz="0" w:space="0" w:color="auto" w:frame="1"/>
            <w:lang w:val="es-EC"/>
          </w:rPr>
          <w:t>ElComercio.com</w:t>
        </w:r>
      </w:hyperlink>
    </w:p>
    <w:p w14:paraId="7274FD01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Constitución de la Republica del Ecuador (2008). Ciudad Alfaro: Asamblea Constituyente. </w:t>
      </w:r>
    </w:p>
    <w:p w14:paraId="0D1AFCD6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732B5">
        <w:rPr>
          <w:rFonts w:ascii="Times New Roman" w:hAnsi="Times New Roman" w:cs="Times New Roman"/>
          <w:sz w:val="24"/>
          <w:szCs w:val="24"/>
        </w:rPr>
        <w:t xml:space="preserve">D'Ambrosio. (September 1987). Reflections on Ethnomathematics. International Study Group en Ethnomathematics Newsletter (3), 2-3. </w:t>
      </w:r>
    </w:p>
    <w:p w14:paraId="5F625FC1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>Montaluisa, L. (2011). La Taptana Montaluisa. Quito: Imprenta Taptana Montaluisa.</w:t>
      </w:r>
    </w:p>
    <w:p w14:paraId="5C0049ED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S"/>
        </w:rPr>
        <w:t xml:space="preserve">Ministerio de Educación (2013). Modelo de Educación Intercultural Bilingüe - MOSEIB.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Quito: Ecuador.</w:t>
      </w:r>
    </w:p>
    <w:p w14:paraId="1220E8A2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Ministerio de Educación de Ecuador (2016). </w:t>
      </w:r>
      <w:r w:rsidRPr="001732B5">
        <w:rPr>
          <w:rFonts w:ascii="Times New Roman" w:hAnsi="Times New Roman" w:cs="Times New Roman"/>
          <w:i/>
          <w:sz w:val="24"/>
          <w:szCs w:val="24"/>
          <w:lang w:val="es-EC"/>
        </w:rPr>
        <w:t>Currículo de los niveles de educación obligatoria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. Quito: Ecuador. </w:t>
      </w:r>
    </w:p>
    <w:p w14:paraId="13895909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Ministerio de Educación de Ecuador (2017). </w:t>
      </w:r>
      <w:r w:rsidRPr="001732B5">
        <w:rPr>
          <w:rFonts w:ascii="Times New Roman" w:hAnsi="Times New Roman" w:cs="Times New Roman"/>
          <w:i/>
          <w:sz w:val="24"/>
          <w:szCs w:val="24"/>
          <w:lang w:val="es-EC"/>
        </w:rPr>
        <w:t>Lineamientos pedagógicos para la implementación del Modelo del Sistema de Educación Intercultural Bilingüe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. Acuerdo ministerial 440-13. Ecuador.</w:t>
      </w:r>
    </w:p>
    <w:p w14:paraId="17295B01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Peña, P.A. (2014). Etnomatemáticas y currículo: una relación necesaria. </w:t>
      </w:r>
      <w:r w:rsidRPr="001732B5">
        <w:rPr>
          <w:rFonts w:ascii="Times New Roman" w:hAnsi="Times New Roman" w:cs="Times New Roman"/>
          <w:i/>
          <w:iCs/>
          <w:sz w:val="24"/>
          <w:szCs w:val="24"/>
          <w:lang w:val="es-EC"/>
        </w:rPr>
        <w:t>Revista Latinoamericana de Etnomatemática, 7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 (2), 170-180.</w:t>
      </w:r>
    </w:p>
    <w:p w14:paraId="2894F9B3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Trujillo, J. (s.f.). La etnomatemática – Runayupay. Ecuador. Recuperado de </w:t>
      </w:r>
      <w:hyperlink r:id="rId7" w:history="1">
        <w:r w:rsidRPr="001732B5">
          <w:rPr>
            <w:rStyle w:val="Hipervnculo"/>
            <w:rFonts w:ascii="Times New Roman" w:hAnsi="Times New Roman" w:cs="Times New Roman"/>
            <w:sz w:val="24"/>
            <w:szCs w:val="24"/>
            <w:lang w:val="es-EC"/>
          </w:rPr>
          <w:t>http://www.etnomatematica-ecuador.runayupay.org/</w:t>
        </w:r>
      </w:hyperlink>
    </w:p>
    <w:p w14:paraId="763C14AD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>Trujillo, J. y Cadena, J. (2015). El pensamiento mitológico como sistema cognitivo de las Etnociencias.</w:t>
      </w:r>
      <w:r w:rsidRPr="001732B5">
        <w:rPr>
          <w:rFonts w:ascii="Times New Roman" w:hAnsi="Times New Roman" w:cs="Times New Roman"/>
          <w:i/>
          <w:sz w:val="24"/>
          <w:szCs w:val="24"/>
          <w:lang w:val="es-EC"/>
        </w:rPr>
        <w:t xml:space="preserve"> Anales de la Universidad Central del Ecuador, 1 (373),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43-75.</w:t>
      </w:r>
    </w:p>
    <w:p w14:paraId="79F22A14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lastRenderedPageBreak/>
        <w:t xml:space="preserve">Tun, M., y Montaluisa Chasiquiza, O. (2014). </w:t>
      </w:r>
      <w:r w:rsidRPr="001732B5">
        <w:rPr>
          <w:rFonts w:ascii="Times New Roman" w:hAnsi="Times New Roman" w:cs="Times New Roman"/>
          <w:sz w:val="24"/>
          <w:szCs w:val="24"/>
        </w:rPr>
        <w:t xml:space="preserve">La Taptana. Encyclopedia of the History of Science, Technology, and Medicine in Non-Western Cultures, .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DOI 10.1007/978-94-007-3934-5_10325-1</w:t>
      </w:r>
    </w:p>
    <w:p w14:paraId="5A453D92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Universidad Central de Ecuador. (2015). Proyecto Etnomatemática. Runayupay. Recuperado de </w:t>
      </w:r>
      <w:hyperlink r:id="rId8" w:history="1">
        <w:r w:rsidRPr="001732B5">
          <w:rPr>
            <w:rStyle w:val="Hipervnculo"/>
            <w:rFonts w:ascii="Times New Roman" w:hAnsi="Times New Roman" w:cs="Times New Roman"/>
            <w:sz w:val="24"/>
            <w:szCs w:val="24"/>
            <w:lang w:val="es-EC"/>
          </w:rPr>
          <w:t>www.etnomatematica-ecuador.runayupay.org</w:t>
        </w:r>
      </w:hyperlink>
      <w:r w:rsidRPr="001732B5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14:paraId="2D57F111" w14:textId="77777777" w:rsidR="001732B5" w:rsidRPr="001732B5" w:rsidRDefault="001732B5" w:rsidP="001732B5">
      <w:pPr>
        <w:autoSpaceDE w:val="0"/>
        <w:autoSpaceDN w:val="0"/>
        <w:adjustRightInd w:val="0"/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Villavicencio Ubillús, M. (2001). El aprendizaje de las matemáticas en el proyecto experimental de educación intercultural Bilingüe de Puno y en el proyecto de Educación Bilingüe intercultural del Ecuador: Reflexiones sobre la práctica y experiencias relacionadas. (167-191) </w:t>
      </w:r>
      <w:r w:rsidRPr="001732B5">
        <w:rPr>
          <w:rFonts w:ascii="Times New Roman" w:hAnsi="Times New Roman" w:cs="Times New Roman"/>
          <w:i/>
          <w:sz w:val="24"/>
          <w:szCs w:val="24"/>
          <w:lang w:val="es-EC"/>
        </w:rPr>
        <w:t xml:space="preserve">En Pluriculturalidad y aprendizaje de la matemática en América Latina. Experiencias y desafíos. 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España: Ediciones Morata.</w:t>
      </w:r>
    </w:p>
    <w:p w14:paraId="21C7E9A7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 xml:space="preserve">Viteri Gordillo, M. (2015). La etnomatemática en el sistema educativo ecuatoriano. </w:t>
      </w:r>
      <w:r w:rsidRPr="001732B5">
        <w:rPr>
          <w:rFonts w:ascii="Times New Roman" w:hAnsi="Times New Roman" w:cs="Times New Roman"/>
          <w:i/>
          <w:sz w:val="24"/>
          <w:szCs w:val="24"/>
          <w:lang w:val="es-EC"/>
        </w:rPr>
        <w:t>Revista Publicando, 2</w:t>
      </w:r>
      <w:r w:rsidRPr="001732B5">
        <w:rPr>
          <w:rFonts w:ascii="Times New Roman" w:hAnsi="Times New Roman" w:cs="Times New Roman"/>
          <w:sz w:val="24"/>
          <w:szCs w:val="24"/>
          <w:lang w:val="es-EC"/>
        </w:rPr>
        <w:t>(1), 25-34.</w:t>
      </w:r>
    </w:p>
    <w:p w14:paraId="0D5B624B" w14:textId="77777777" w:rsidR="001732B5" w:rsidRPr="001732B5" w:rsidRDefault="001732B5" w:rsidP="001732B5">
      <w:pPr>
        <w:spacing w:after="120" w:line="240" w:lineRule="auto"/>
        <w:ind w:left="720" w:hanging="720"/>
        <w:jc w:val="both"/>
        <w:rPr>
          <w:rStyle w:val="Hipervnculo"/>
          <w:rFonts w:ascii="Times New Roman" w:hAnsi="Times New Roman" w:cs="Times New Roman"/>
          <w:bCs/>
          <w:color w:val="auto"/>
          <w:sz w:val="24"/>
          <w:szCs w:val="24"/>
          <w:u w:val="none"/>
          <w:bdr w:val="none" w:sz="0" w:space="0" w:color="auto" w:frame="1"/>
          <w:lang w:val="es-EC"/>
        </w:rPr>
      </w:pPr>
      <w:r w:rsidRPr="001732B5">
        <w:rPr>
          <w:rFonts w:ascii="Times New Roman" w:hAnsi="Times New Roman" w:cs="Times New Roman"/>
          <w:sz w:val="24"/>
          <w:szCs w:val="24"/>
          <w:lang w:val="es-EC"/>
        </w:rPr>
        <w:t>Vásquez, M. V., Contreras, M., Granizo, D., y Cevallos, D. (julio, 2018). Taptana, herramienta de apoyo didáctico para la enseñanza de matemáticas. VII Congreso Internacional de Educación y Aprendizaje. (1-14)</w:t>
      </w:r>
      <w:bookmarkEnd w:id="0"/>
    </w:p>
    <w:p w14:paraId="05D69AAF" w14:textId="77777777" w:rsidR="001732B5" w:rsidRPr="001732B5" w:rsidRDefault="001732B5" w:rsidP="001732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14:paraId="2C75B64C" w14:textId="14F8F156" w:rsidR="001732B5" w:rsidRPr="009B0861" w:rsidRDefault="001732B5" w:rsidP="001732B5">
      <w:pPr>
        <w:shd w:val="clear" w:color="auto" w:fill="FFFFFF"/>
        <w:spacing w:after="0" w:line="233" w:lineRule="atLeast"/>
        <w:ind w:left="360"/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</w:pPr>
    </w:p>
    <w:p w14:paraId="4A87BE2D" w14:textId="75E171CF" w:rsidR="009B0861" w:rsidRPr="00FE4A0F" w:rsidRDefault="009B0861" w:rsidP="001732B5">
      <w:pPr>
        <w:shd w:val="clear" w:color="auto" w:fill="FFFFFF"/>
        <w:spacing w:line="233" w:lineRule="atLeast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es-ES"/>
        </w:rPr>
      </w:pPr>
      <w:r w:rsidRPr="009B0861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val="es-ES"/>
        </w:rPr>
        <w:t>Institución en la cual se desempeña actualmente.</w:t>
      </w:r>
    </w:p>
    <w:p w14:paraId="64D8091C" w14:textId="1F0D719D" w:rsidR="00DA695A" w:rsidRPr="009B0861" w:rsidRDefault="00DA695A" w:rsidP="001732B5">
      <w:pPr>
        <w:shd w:val="clear" w:color="auto" w:fill="FFFFFF"/>
        <w:spacing w:line="23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</w:pPr>
      <w:r w:rsidRPr="001732B5"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  <w:t>Universidad Nacional de Educación</w:t>
      </w:r>
      <w:r w:rsidR="001732B5">
        <w:rPr>
          <w:rFonts w:ascii="Times New Roman" w:eastAsia="Times New Roman" w:hAnsi="Times New Roman" w:cs="Times New Roman"/>
          <w:color w:val="201F1E"/>
          <w:sz w:val="24"/>
          <w:szCs w:val="24"/>
          <w:lang w:val="es-ES"/>
        </w:rPr>
        <w:t xml:space="preserve"> – UNAE (Ecuador)</w:t>
      </w:r>
    </w:p>
    <w:p w14:paraId="3FCCDCA2" w14:textId="77777777" w:rsidR="00BE47C8" w:rsidRPr="001732B5" w:rsidRDefault="00BE47C8" w:rsidP="00BE47C8">
      <w:pPr>
        <w:rPr>
          <w:rFonts w:ascii="Times New Roman" w:hAnsi="Times New Roman" w:cs="Times New Roman"/>
          <w:sz w:val="24"/>
          <w:szCs w:val="24"/>
          <w:lang w:val="es-ES"/>
        </w:rPr>
      </w:pPr>
    </w:p>
    <w:sectPr w:rsidR="00BE47C8" w:rsidRPr="0017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53B3D"/>
    <w:multiLevelType w:val="multilevel"/>
    <w:tmpl w:val="C436E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C8"/>
    <w:rsid w:val="001732B5"/>
    <w:rsid w:val="00186C80"/>
    <w:rsid w:val="002D439C"/>
    <w:rsid w:val="00690C05"/>
    <w:rsid w:val="00784035"/>
    <w:rsid w:val="009B0861"/>
    <w:rsid w:val="00BE47C8"/>
    <w:rsid w:val="00CE3717"/>
    <w:rsid w:val="00DA695A"/>
    <w:rsid w:val="00FE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F3C5"/>
  <w15:chartTrackingRefBased/>
  <w15:docId w15:val="{67C984F4-4CAB-4C22-8D7B-FC7DC9C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D4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732B5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732B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2D439C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matematica-ecuador.runayupa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nomatematica-ecuador.runayupay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comercio.com/guaifai/juancadena-matematica-congreso-educacion-tecnologia.html.%20Si%20est&#225;%20pensando%20en%20hacer%20uso%20del%20mismo,%20por%20favor,%20cite%20la%20fuente%20y%20haga%20un%20enlace%20hacia%20la%20nota%20original%20de%20donde%20usted%20ha%20tomado%20este%20contenido.&#160;ElComercio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Fernandez</dc:creator>
  <cp:keywords/>
  <dc:description/>
  <cp:lastModifiedBy>Edwin Yesid Molano Franco</cp:lastModifiedBy>
  <cp:revision>6</cp:revision>
  <dcterms:created xsi:type="dcterms:W3CDTF">2021-05-23T19:58:00Z</dcterms:created>
  <dcterms:modified xsi:type="dcterms:W3CDTF">2021-06-03T04:21:00Z</dcterms:modified>
</cp:coreProperties>
</file>